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jc w:val="center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报价明细表（服务）</w:t>
      </w:r>
    </w:p>
    <w:tbl>
      <w:tblPr>
        <w:tblStyle w:val="2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062"/>
        <w:gridCol w:w="1417"/>
        <w:gridCol w:w="1400"/>
        <w:gridCol w:w="195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6062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服务内容及要求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单价</w:t>
            </w:r>
            <w:r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总价</w:t>
            </w:r>
            <w:r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万元</w:t>
            </w:r>
            <w:r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  <w:t>）</w:t>
            </w: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服务期限</w:t>
            </w:r>
          </w:p>
        </w:tc>
        <w:tc>
          <w:tcPr>
            <w:tcW w:w="236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6062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highlight w:val="none"/>
              </w:rPr>
              <w:t>对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highlight w:val="none"/>
                <w:lang w:eastAsia="zh-CN"/>
              </w:rPr>
              <w:t>北京工商大学良乡校区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highlight w:val="none"/>
                <w:lang w:val="en-US" w:eastAsia="zh-CN"/>
              </w:rPr>
              <w:t>二期新建工程永久电电力管线进行勘探工作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highlight w:val="none"/>
                <w:lang w:val="en-US" w:eastAsia="zh-CN"/>
              </w:rPr>
              <w:t>即从水碾屯变电站，沿长虹东路、阳光南大街，至工商大学段现有电力管线，约3公里左右。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firstLine="0" w:firstLineChars="0"/>
              <w:jc w:val="left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highlight w:val="none"/>
                <w:lang w:val="en-US" w:eastAsia="zh-CN"/>
              </w:rPr>
              <w:t>并将以上内容形成成果文件，要求地上物轮廓清晰，满足施工图阶段设计，满足北京市电力公司审图要求。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913" w:type="dxa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-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2360" w:type="dxa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</w:rPr>
              <w:t>-</w:t>
            </w:r>
          </w:p>
        </w:tc>
      </w:tr>
    </w:tbl>
    <w:p>
      <w:pPr>
        <w:widowControl w:val="0"/>
        <w:spacing w:before="156" w:beforeLines="50"/>
        <w:ind w:firstLine="0" w:firstLineChars="0"/>
        <w:rPr>
          <w:rFonts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注</w:t>
      </w:r>
      <w:r>
        <w:rPr>
          <w:rFonts w:ascii="宋体" w:hAnsi="宋体" w:eastAsia="宋体"/>
          <w:b/>
          <w:sz w:val="21"/>
          <w:szCs w:val="21"/>
        </w:rPr>
        <w:t>：</w:t>
      </w:r>
      <w:r>
        <w:rPr>
          <w:rFonts w:hint="eastAsia" w:ascii="宋体" w:hAnsi="宋体" w:eastAsia="宋体"/>
          <w:b/>
          <w:bCs/>
          <w:sz w:val="21"/>
          <w:szCs w:val="21"/>
        </w:rPr>
        <w:t>本报价中包含与本次提供服务相关的全部费用，学校无需另行支付。</w:t>
      </w:r>
    </w:p>
    <w:p>
      <w:pPr>
        <w:spacing w:line="360" w:lineRule="auto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其他</w:t>
      </w:r>
      <w:r>
        <w:rPr>
          <w:rFonts w:ascii="宋体" w:hAnsi="宋体" w:eastAsia="宋体"/>
          <w:b/>
          <w:sz w:val="21"/>
          <w:szCs w:val="21"/>
        </w:rPr>
        <w:t>需要说明的问题：</w:t>
      </w:r>
      <w:r>
        <w:rPr>
          <w:rFonts w:hint="eastAsia" w:ascii="宋体" w:hAnsi="宋体" w:eastAsia="宋体"/>
          <w:b/>
          <w:sz w:val="21"/>
          <w:szCs w:val="21"/>
        </w:rPr>
        <w:t>依据</w:t>
      </w:r>
      <w:r>
        <w:rPr>
          <w:rFonts w:hint="eastAsia" w:ascii="宋体" w:hAnsi="宋体" w:eastAsia="宋体"/>
          <w:b/>
          <w:sz w:val="21"/>
          <w:szCs w:val="21"/>
          <w:lang w:val="en-US" w:eastAsia="zh-CN"/>
        </w:rPr>
        <w:t>服务内容及要求</w:t>
      </w:r>
      <w:r>
        <w:rPr>
          <w:rFonts w:hint="eastAsia" w:ascii="宋体" w:hAnsi="宋体" w:eastAsia="宋体"/>
          <w:b/>
          <w:sz w:val="21"/>
          <w:szCs w:val="21"/>
        </w:rPr>
        <w:t>，依据市场行情和自身情况自行报价。</w:t>
      </w:r>
    </w:p>
    <w:p>
      <w:pPr>
        <w:widowControl w:val="0"/>
        <w:spacing w:line="360" w:lineRule="auto"/>
        <w:ind w:firstLine="0" w:firstLineChars="0"/>
        <w:jc w:val="both"/>
        <w:rPr>
          <w:rFonts w:ascii="宋体" w:hAnsi="宋体" w:eastAsia="宋体"/>
          <w:b/>
          <w:sz w:val="21"/>
          <w:szCs w:val="21"/>
        </w:rPr>
      </w:pPr>
    </w:p>
    <w:p>
      <w:pPr>
        <w:widowControl w:val="0"/>
        <w:spacing w:before="156" w:beforeLines="50"/>
        <w:ind w:firstLine="0" w:firstLineChars="0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报价人姓名（手写签字）：                     报价人手机号：                           报价人邮件：</w:t>
      </w:r>
    </w:p>
    <w:p>
      <w:pPr>
        <w:widowControl w:val="0"/>
        <w:spacing w:before="156" w:beforeLines="50"/>
        <w:ind w:firstLine="0" w:firstLineChars="0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报价公司名称（单位公章）：                   报价公司办公地址：                       报价公司固定电话：</w:t>
      </w:r>
    </w:p>
    <w:p>
      <w:pPr>
        <w:widowControl w:val="0"/>
        <w:spacing w:before="156" w:beforeLines="50"/>
        <w:ind w:firstLine="0" w:firstLineChars="0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报价公司声明：本公司中选后，同意30日历天内以学校提供的合同范本签订采购合同，并接受学校的付款方式。</w:t>
      </w:r>
      <w:bookmarkStart w:id="0" w:name="_GoBack"/>
      <w:bookmarkEnd w:id="0"/>
    </w:p>
    <w:p>
      <w:pPr>
        <w:widowControl w:val="0"/>
        <w:spacing w:before="156" w:beforeLines="50"/>
        <w:ind w:firstLine="0" w:firstLineChars="0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报价日期：  2022 年    月    日</w:t>
      </w:r>
    </w:p>
    <w:p/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FFE9A"/>
    <w:multiLevelType w:val="singleLevel"/>
    <w:tmpl w:val="DA2FFE9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ZDQwODVhYmEyOGExZTNjZDBjOTM4MWU5ODRhMzIifQ=="/>
  </w:docVars>
  <w:rsids>
    <w:rsidRoot w:val="00000000"/>
    <w:rsid w:val="137454F5"/>
    <w:rsid w:val="1FC87893"/>
    <w:rsid w:val="206A70B1"/>
    <w:rsid w:val="288C1E35"/>
    <w:rsid w:val="347639E6"/>
    <w:rsid w:val="3C074891"/>
    <w:rsid w:val="3D595B76"/>
    <w:rsid w:val="432A1620"/>
    <w:rsid w:val="4F9C6867"/>
    <w:rsid w:val="53E809D1"/>
    <w:rsid w:val="55E55DA1"/>
    <w:rsid w:val="60BA0556"/>
    <w:rsid w:val="703B2D36"/>
    <w:rsid w:val="77C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0" w:firstLineChars="200"/>
    </w:pPr>
    <w:rPr>
      <w:rFonts w:ascii="仿宋" w:hAnsi="仿宋" w:eastAsia="仿宋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368</Characters>
  <Lines>0</Lines>
  <Paragraphs>0</Paragraphs>
  <TotalTime>4</TotalTime>
  <ScaleCrop>false</ScaleCrop>
  <LinksUpToDate>false</LinksUpToDate>
  <CharactersWithSpaces>469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2022-09-13T01:46:00Z</dcterms:created>
  <dc:creator>Administrator</dc:creator>
  <cp:lastModifiedBy>高婧婕</cp:lastModifiedBy>
  <dcterms:modified xsi:type="dcterms:W3CDTF">2022-09-13T02:39:40Z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0F883717063440BD931D742A43154FC4</vt:lpwstr>
  </property>
</Properties>
</file>